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F" w:rsidRPr="0003412D" w:rsidRDefault="0091721F" w:rsidP="0091721F">
      <w:pPr>
        <w:pStyle w:val="1"/>
        <w:spacing w:line="560" w:lineRule="exact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 w:rsidRPr="0003412D">
        <w:rPr>
          <w:rFonts w:ascii="Times New Roman" w:eastAsia="黑体" w:hAnsi="Times New Roman" w:hint="eastAsia"/>
          <w:sz w:val="28"/>
          <w:szCs w:val="28"/>
          <w:lang w:val="en-US"/>
        </w:rPr>
        <w:t>附件</w:t>
      </w:r>
      <w:r w:rsidRPr="0003412D">
        <w:rPr>
          <w:rFonts w:ascii="Times New Roman" w:eastAsia="黑体" w:hAnsi="Times New Roman"/>
          <w:sz w:val="28"/>
          <w:szCs w:val="28"/>
          <w:lang w:val="en-US"/>
        </w:rPr>
        <w:t>3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第一级</w:t>
      </w:r>
      <w:proofErr w:type="spellEnd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）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《学前教育专业认证标准（第一级）》是国家对学前教育专业办学的基本要求，主要依据国家教育法规和幼儿园教师专业标准、教师教育课程标准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adjustRightInd w:val="0"/>
        <w:snapToGrid w:val="0"/>
        <w:spacing w:beforeLines="50" w:before="156" w:line="560" w:lineRule="exact"/>
        <w:ind w:firstLineChars="200" w:firstLine="640"/>
        <w:rPr>
          <w:rFonts w:eastAsia="方正仿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3093"/>
        <w:gridCol w:w="4278"/>
      </w:tblGrid>
      <w:tr w:rsidR="0091721F" w:rsidRPr="00582613" w:rsidTr="00CC5C35">
        <w:trPr>
          <w:cantSplit/>
          <w:trHeight w:val="841"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维度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监测指标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参考标准</w:t>
            </w:r>
          </w:p>
        </w:tc>
      </w:tr>
      <w:tr w:rsidR="0091721F" w:rsidRPr="00582613" w:rsidTr="00CC5C35">
        <w:trPr>
          <w:cantSplit/>
          <w:trHeight w:val="33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课程与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教师教育课程学分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必修课</w:t>
            </w: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学分、五年制专科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50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总学分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学分，五年制专科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72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</w:tc>
      </w:tr>
      <w:tr w:rsidR="0091721F" w:rsidRPr="00582613" w:rsidTr="00CC5C35">
        <w:trPr>
          <w:cantSplit/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 w:rsidR="0091721F" w:rsidRPr="00582613" w:rsidTr="00CC5C35">
        <w:trPr>
          <w:cantSplit/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支撑幼儿园各领域教育的相关课程学分占总学分比例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[20]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9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合作与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教育实践时间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周</w:t>
            </w:r>
          </w:p>
        </w:tc>
      </w:tr>
      <w:tr w:rsidR="0091721F" w:rsidRPr="00582613" w:rsidTr="00CC5C35">
        <w:trPr>
          <w:cantSplit/>
          <w:trHeight w:val="72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实习生数与教育实践基地数比例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[3][4]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 w:rsidR="0091721F" w:rsidRPr="00582613" w:rsidTr="00CC5C35">
        <w:trPr>
          <w:cantSplit/>
          <w:trHeight w:val="13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师资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队伍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生师比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 w:rsidR="0091721F" w:rsidRPr="00582613" w:rsidTr="00CC5C35">
        <w:trPr>
          <w:cantSplit/>
          <w:trHeight w:val="9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专任教师占本专业教师比例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[6]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 w:rsidR="0091721F" w:rsidRPr="00582613" w:rsidTr="00CC5C35">
        <w:trPr>
          <w:cantSplit/>
          <w:trHeight w:val="218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具有高级职称教师占专任教师比例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硕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博士学位教师占专任教师比例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（专科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91721F" w:rsidRPr="00582613" w:rsidTr="00CC5C35">
        <w:trPr>
          <w:cantSplit/>
          <w:trHeight w:val="26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幼儿园兼职教师占教师教育课程教师比例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[10]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支持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教学日常运行支出占生均拨款总额与学费收入之和的比例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</w:t>
            </w:r>
            <w:proofErr w:type="gramStart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日常运行支出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生均教育实践经费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636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生均教育类纸质图书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册</w:t>
            </w:r>
          </w:p>
        </w:tc>
      </w:tr>
      <w:tr w:rsidR="0091721F" w:rsidRPr="00582613" w:rsidTr="00CC5C35">
        <w:trPr>
          <w:cantSplit/>
          <w:trHeight w:val="46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每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个实习生配备教师教学参考书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套</w:t>
            </w:r>
          </w:p>
        </w:tc>
      </w:tr>
      <w:tr w:rsidR="0091721F" w:rsidRPr="00582613" w:rsidTr="00CC5C35">
        <w:trPr>
          <w:cantSplit/>
          <w:trHeight w:val="8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保育实践、实验教学、教学技能训练、艺术技能训练（舞蹈、美术、钢琴等）等教学设施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</w:tbl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  <w:r w:rsidRPr="0003412D">
        <w:rPr>
          <w:rFonts w:eastAsia="仿宋"/>
          <w:kern w:val="0"/>
          <w:sz w:val="32"/>
          <w:szCs w:val="32"/>
          <w:lang w:val="zh-CN"/>
        </w:rPr>
        <w:br w:type="page"/>
      </w:r>
    </w:p>
    <w:p w:rsidR="0091721F" w:rsidRPr="0003412D" w:rsidRDefault="0091721F" w:rsidP="0091721F">
      <w:pPr>
        <w:spacing w:line="560" w:lineRule="exact"/>
        <w:ind w:rightChars="-230" w:right="-483"/>
        <w:jc w:val="center"/>
        <w:rPr>
          <w:rFonts w:eastAsia="方正小标宋简体"/>
          <w:sz w:val="36"/>
          <w:szCs w:val="36"/>
        </w:rPr>
      </w:pPr>
      <w:r w:rsidRPr="0003412D">
        <w:rPr>
          <w:rFonts w:eastAsia="方正小标宋简体" w:hint="eastAsia"/>
          <w:sz w:val="36"/>
          <w:szCs w:val="36"/>
        </w:rPr>
        <w:lastRenderedPageBreak/>
        <w:t>学前教育专业认证标准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第二级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《学前教育专业认证标准（第二级）》是国家对学前教育专业教学质量的合格要求，主要依据国家教育法规和幼儿园教师专业标准、教师教育课程标准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8364"/>
      </w:tblGrid>
      <w:tr w:rsidR="0091721F" w:rsidRPr="00582613" w:rsidTr="00CC5C35">
        <w:trPr>
          <w:gridBefore w:val="1"/>
          <w:wBefore w:w="108" w:type="dxa"/>
          <w:trHeight w:val="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gridBefore w:val="1"/>
          <w:wBefore w:w="108" w:type="dxa"/>
          <w:trHeight w:val="82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1.1[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gridBefore w:val="1"/>
          <w:wBefore w:w="108" w:type="dxa"/>
          <w:trHeight w:val="11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1.2[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sz w:val="32"/>
                <w:szCs w:val="32"/>
              </w:rPr>
              <w:t>年左右在社会和专业领域的发展预期，体现专业特色，并能够为师范生、教师、教学管理人员及其他利益相关方所理解和认同。</w:t>
            </w:r>
          </w:p>
        </w:tc>
      </w:tr>
      <w:tr w:rsidR="0091721F" w:rsidRPr="00582613" w:rsidTr="00CC5C35">
        <w:trPr>
          <w:gridBefore w:val="1"/>
          <w:wBefore w:w="108" w:type="dxa"/>
          <w:trHeight w:val="56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1.3[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定期对培养目标的合理性进行评价，并能够根据评价结果对培养目标进行必要修订。评价和修订过程应有利益相关方参与。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sz w:val="32"/>
                <w:szCs w:val="32"/>
              </w:rPr>
              <w:t>二、毕业要求</w:t>
            </w:r>
          </w:p>
        </w:tc>
      </w:tr>
      <w:tr w:rsidR="0091721F" w:rsidRPr="00582613" w:rsidTr="00CC5C35">
        <w:trPr>
          <w:gridBefore w:val="1"/>
          <w:wBefore w:w="108" w:type="dxa"/>
          <w:trHeight w:val="2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专业应根据幼儿园教师专业标准，制定明确、公开的毕业要求。毕业要求能够支撑培养目标，并在师范生培养全过程中分解落实。专业应通过评价证明毕业要求的达成。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专业制定的毕业要求应涵盖以下内容：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>2.2 [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，尊重幼儿人格，富有爱心、责任心，工作细心、耐心，做幼儿健康成长的启蒙者和引路人。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2.3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具有一定的科学和人文素养，理解幼儿身心发展规律和学习特点，了解相关学科基本知识，掌握幼儿园教育教学的基本方法和策略，注重知识的联系和整合。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岁儿童学习与发展指南》，根据幼儿身心发展规律和学习特点，运用幼儿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保育与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教育知识，科学规划一日生活、科学创设环境、合理组织活动。具有观察幼儿、与幼儿谈话并能记录与分析的能力；具有幼儿园活动评价能力。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2.5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2.6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了解幼儿社会性—情感发展的特点和规律</w:t>
            </w:r>
            <w:r w:rsidRPr="0003412D">
              <w:rPr>
                <w:rFonts w:eastAsia="仿宋_GB2312" w:hint="eastAsia"/>
                <w:sz w:val="32"/>
                <w:szCs w:val="32"/>
              </w:rPr>
              <w:t>，注重培育幼儿良好意志品质和行为习惯。理解环境育人价值，了解园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和一日生活对幼儿发展的价值，充分利用多种教育契机，对幼儿进行教育。综合利用幼儿园、家庭和社区各种资源全面育人。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189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pacing w:val="-20"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学会反思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      </w:r>
          </w:p>
        </w:tc>
      </w:tr>
      <w:tr w:rsidR="0091721F" w:rsidRPr="00582613" w:rsidTr="00CC5C35">
        <w:trPr>
          <w:gridBefore w:val="1"/>
          <w:wBefore w:w="108" w:type="dxa"/>
          <w:trHeight w:val="19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沟通合作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理解学习共同体的作用，具有团队协作精神，掌握沟通合作技能，具有小组互助和合作学习体验。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gridBefore w:val="1"/>
          <w:wBefore w:w="108" w:type="dxa"/>
          <w:trHeight w:val="3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，能够支撑毕业要求达成。</w:t>
            </w:r>
          </w:p>
        </w:tc>
      </w:tr>
      <w:tr w:rsidR="0091721F" w:rsidRPr="00582613" w:rsidTr="00CC5C35">
        <w:trPr>
          <w:gridBefore w:val="1"/>
          <w:wBefore w:w="108" w:type="dxa"/>
          <w:trHeight w:val="4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sz w:val="32"/>
                <w:szCs w:val="32"/>
              </w:rPr>
              <w:t>体现通识教育和专业教育的有机结合；理论课程与实践课程、必修课与选修课设置合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理。各类课程学分比例恰当，通识教育课程中的人文社会与科学素养课程学分不低于总学分的</w:t>
            </w:r>
            <w:r w:rsidRPr="0003412D">
              <w:rPr>
                <w:rFonts w:eastAsia="仿宋_GB2312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      </w:r>
          </w:p>
        </w:tc>
      </w:tr>
      <w:tr w:rsidR="0091721F" w:rsidRPr="00582613" w:rsidTr="00CC5C35">
        <w:trPr>
          <w:gridBefore w:val="1"/>
          <w:wBefore w:w="108" w:type="dxa"/>
          <w:trHeight w:val="94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话”等从教基本功。</w:t>
            </w:r>
          </w:p>
        </w:tc>
      </w:tr>
      <w:tr w:rsidR="0091721F" w:rsidRPr="00582613" w:rsidTr="00CC5C35">
        <w:trPr>
          <w:gridBefore w:val="1"/>
          <w:wBefore w:w="108" w:type="dxa"/>
          <w:trHeight w:val="221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13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gridBefore w:val="1"/>
          <w:wBefore w:w="108" w:type="dxa"/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协同培养机制，基本形成教师培养、培训、研究和服务一体化的合作共同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体。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4.2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实践基地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教育实践基地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相对稳定，能够提供合适的教育实践环境和实习指导，满足师范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生教育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实践需求。每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69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数量充足，相对稳定，责权明确，能够有效履职。</w:t>
            </w:r>
          </w:p>
        </w:tc>
      </w:tr>
      <w:tr w:rsidR="0091721F" w:rsidRPr="00582613" w:rsidTr="00CC5C35">
        <w:trPr>
          <w:gridBefore w:val="1"/>
          <w:wBefore w:w="108" w:type="dxa"/>
          <w:trHeight w:val="127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实践管理较为规范，能够对重点环节实施质量监控。</w:t>
            </w:r>
            <w:r w:rsidRPr="0003412D">
              <w:rPr>
                <w:rFonts w:eastAsia="仿宋_GB2312" w:hint="eastAsia"/>
                <w:sz w:val="32"/>
                <w:szCs w:val="32"/>
              </w:rPr>
              <w:t>实行教育实践评价与改进制度。依据相关标准，对教育实践表现进行有效评价。</w:t>
            </w:r>
          </w:p>
        </w:tc>
      </w:tr>
      <w:tr w:rsidR="0091721F" w:rsidRPr="00582613" w:rsidTr="00CC5C35">
        <w:trPr>
          <w:gridBefore w:val="1"/>
          <w:wBefore w:w="108" w:type="dxa"/>
          <w:trHeight w:val="14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gridBefore w:val="1"/>
          <w:wBefore w:w="108" w:type="dxa"/>
          <w:trHeight w:val="2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18:1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，且为师范生上课。幼儿园一线兼职教师素质良好、队伍稳定，占教师教育课程教师比例不低于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遵守高校教师职业道德规范，</w:t>
            </w:r>
            <w:r w:rsidRPr="0003412D">
              <w:rPr>
                <w:rFonts w:eastAsia="仿宋_GB2312" w:hint="eastAsia"/>
                <w:sz w:val="32"/>
                <w:szCs w:val="32"/>
              </w:rPr>
              <w:t>为人师表，言传身教；以生为本、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以</w:t>
            </w:r>
            <w:proofErr w:type="gramStart"/>
            <w:r w:rsidRPr="0003412D">
              <w:rPr>
                <w:rFonts w:eastAsia="仿宋_GB2312" w:hint="eastAsia"/>
                <w:bCs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bCs/>
                <w:sz w:val="32"/>
                <w:szCs w:val="32"/>
              </w:rPr>
              <w:t>，具有较强的课堂教学、信息技术应用和学习指导等教育教学能力；勤于思考，严谨治</w:t>
            </w:r>
            <w:r w:rsidRPr="0003412D">
              <w:rPr>
                <w:rFonts w:eastAsia="仿宋_GB2312" w:hint="eastAsia"/>
                <w:sz w:val="32"/>
                <w:szCs w:val="32"/>
              </w:rPr>
              <w:t>学，具有一定的学术水平和研究能力。具有职前养成和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职后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发展一体化指导能力，能够有效指导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发展与职业规划。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本专业专任教师、兼职教师师德和教学具有较高的满意度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专业教师熟悉幼儿园教师专业标准、教师教育课程标准和幼儿园教育教学工作，至少有一年幼儿园教育服务经历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，具有指导、分析、解决幼儿园教育教学实际问题的能力，并有一定的教学研究成果。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      </w:r>
            <w:r w:rsidRPr="0003412D">
              <w:rPr>
                <w:rFonts w:eastAsia="仿宋_GB2312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sz w:val="32"/>
                <w:szCs w:val="32"/>
              </w:rPr>
              <w:t>协同教研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双向互聘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岗位互换</w:t>
            </w:r>
            <w:r w:rsidRPr="0003412D">
              <w:rPr>
                <w:rFonts w:eastAsia="仿宋_GB2312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sz w:val="32"/>
                <w:szCs w:val="32"/>
              </w:rPr>
              <w:t>等共同发展机制。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6.1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13%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日常运行支出不低于学校平均水平，生均教育实践经费支出不低于学校平均水平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6.2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教育教学设施满足师范生培养要求。建有学前教育专业教师职业技能实训平台，满足保育实践、实验教学、教学技能训练、艺术技能训练等实践教学需要。信息化教育设施能够适应师范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生信息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素养培养要求。建有教育教学设施管理、维护、更新和共享机制，方便师范生使用。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5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6.3 [</w:t>
            </w:r>
            <w:r w:rsidRPr="0003412D">
              <w:rPr>
                <w:rFonts w:eastAsia="仿宋_GB2312" w:hint="eastAsia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专业教学资源满足师范生培养需要，数字化教学资源较为丰富，使用率较高。生均教育类纸质图书不少于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册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353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30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建立教学质量保障体系，各主要教学环节有明确的质量要求。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，能够有效支持毕业要求达成。</w:t>
            </w:r>
          </w:p>
        </w:tc>
      </w:tr>
      <w:tr w:rsidR="0091721F" w:rsidRPr="00582613" w:rsidTr="00CC5C35">
        <w:trPr>
          <w:trHeight w:val="30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建立教学过程质量常态化监控机制，定期对各主要教学环节质量实施监控与评价，保障毕业要求达成。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建立毕业生跟踪反馈机制以及学前教育机构、教育行政部门等利益相关方参与的社会评价机制，对培养目标的达成度进行定期评价。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定期对校内外的评价结果进行综合分析，能够有效使用分析结果，推动师范生培养质量持续改进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和提高。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lastRenderedPageBreak/>
              <w:t>八、学生发展</w:t>
            </w:r>
          </w:p>
        </w:tc>
      </w:tr>
      <w:tr w:rsidR="0091721F" w:rsidRPr="00582613" w:rsidTr="00CC5C35">
        <w:trPr>
          <w:trHeight w:val="26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建立有效的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，能够吸引志愿从教、素质良好的生源。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了解师范生发展诉求，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情分析，设计兼顾共性要求与个性需求的培养方案与教学管理制度，为师范生发展提供空间。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建立师范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生指导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与服务体系，加强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建立形成性评价机制，监测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的学习进展情况，保证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在毕业时达到毕业要求。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毕业生的初次就业率不低于本地区高校毕业生就业率的平均水平，获得教师资格证书的比例不低于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毕业生社会声誉较好，用人单位满意度较高。</w:t>
            </w:r>
          </w:p>
        </w:tc>
      </w:tr>
    </w:tbl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仿宋" w:hAnsi="Times New Roman"/>
          <w:sz w:val="32"/>
          <w:szCs w:val="32"/>
        </w:rPr>
        <w:br w:type="page"/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第三级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《学前教育专业认证标准（第三级）》是国家对学前教育专业教学质量的卓越要求，主要依据国家教育法规和幼儿园教师专业标准、教师教育课程标准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及教育部关于实施卓越教师培养计划的意见制定。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1.1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trHeight w:val="126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1.2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年左右在社会和专业领域的发展预期，体现专业特色和优势，并能够为师范生、教师、教学管理人员及其他利益相关方所理解和认同。</w:t>
            </w:r>
          </w:p>
        </w:tc>
      </w:tr>
      <w:tr w:rsidR="0091721F" w:rsidRPr="00582613" w:rsidTr="00CC5C35">
        <w:trPr>
          <w:trHeight w:val="7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1.3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定期对培养目标的合理性进行评价，并能根据评价结果对培养目标进行必要修订。评价和修订过程应有利益相关方参与。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二、毕业要求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专业应根据幼儿园教师专业标准，制定明确、公开的毕业要求。毕业要求能够支撑培养目标，并在师范生培养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全过程中分解落实。</w:t>
            </w:r>
            <w:r w:rsidRPr="0003412D">
              <w:rPr>
                <w:rFonts w:eastAsia="仿宋_GB2312" w:hint="eastAsia"/>
                <w:sz w:val="32"/>
                <w:szCs w:val="32"/>
              </w:rPr>
              <w:t>专业应通过评价证明毕业要求的达成。专业制定的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毕业要求应涵盖以下内容：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</w:t>
            </w:r>
            <w:proofErr w:type="gramEnd"/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尊重幼儿人格，富有爱心、责任心、事业心，工作细心、耐心，做幼儿健康成长的启蒙者和引路人。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识知识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儿童发展知识，掌握学前教育专业领域知识体系、思想与方法，重点理解和掌握专业领域核心素养内涵；了解领域渗透与知识整合，对学习科学相关知识能理解并初步运用，能综合领会并形成专业领域教学知识。初步习得基于核心素养的学习指导方法和策略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2.4</w:t>
            </w:r>
            <w:r w:rsidRPr="0003412D">
              <w:rPr>
                <w:rFonts w:eastAsia="仿宋_GB2312"/>
                <w:iCs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i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理解教师是幼儿学习和发展的促进者。能够依据《幼儿园教育指导纲要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岁儿童学习与发展指南》，以学习者为中心，根据幼儿身心发展规律和学习特点，整合各领域的内容，科学规划一日生活，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创设教育环境，综合实施教育活动，有针对性地指导学习过程，实施融合教育。有效运用多种方法，进行学习评价。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snapToGrid w:val="0"/>
              <w:spacing w:line="56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班级建设、班级教育活动组织、幼儿发展指导、综合素质评价、与家长及社区沟通合作等班级常规工作的方法与要点，研究班级工作的规律。建立良好的班级秩序与规则，合理规划利用时间与空间，创设安全舒适的班级环境，充分利用各种教育资源，建立良好的同伴关系和师幼关系，营造尊重、平等、积极向上的班级氛围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树立德育为先理念，掌握幼儿社会性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情感发展的特点和规律，注重培育幼儿良好意志品质和行为习惯，使其获得积极体验。理解环境育人价值，理解园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所文化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和一日生活对幼儿发展的价值。将社会性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情感教育内容灵活渗透在一日生活之中，通过环境影响感染幼儿。综合利用幼儿园、家庭和社区各种资源全面育人。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自主学习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具有终身学习与专业发展意识。了解专业发展核心内容和发展阶段路径，能够结合就业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愿景制定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自身学习和专业发展规划。养成自主学习习惯，具有自我管理能力。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国际视野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具有全球意识和开放心态，了解国外学前教育改革发展的趋势和前沿动态。积极参与国际教育交流。尝试借鉴国际先进教育理念和经验进行教育教学。</w:t>
            </w:r>
          </w:p>
        </w:tc>
      </w:tr>
      <w:tr w:rsidR="0091721F" w:rsidRPr="00582613" w:rsidTr="00CC5C35">
        <w:trPr>
          <w:trHeight w:val="55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2.9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反思研究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理解教师是反思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型实践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者。运用批判性思维方法，关注和分析教育实践中的问题。掌握研究幼儿行为和教育教学的方法，具有一定的创新意识和教育教学研究能力。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2.10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交流合作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理解学习共同体的作用，具有团队协作精神，掌握沟通合作技能，积极开展小组互助和合作学习。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要求，跟踪对接学前教育改革前沿，能够支撑毕业要求达成。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3.2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体现通识教育和专业教育深度融合；理论课程与实践课程，必修课与选修课设置合理，各类课程学分比例恰当，通识教育课程中的人文社会与科学素养课程学分不低于总学分的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优秀幼儿园教育教学案例，并能够结合师范生学习状况及时更新、完善课程内容，形成促进师范生发展的多样性、特色化的课程文化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3.4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重视课堂教学在培养过程中的基础作用。依据毕业要求制定课程目标和教学大纲，教学内容、教学方法、考核内容与方式应能支持课程目标的实现。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注重师范生的主体参与和实践体验，注重以课堂教学、课外指导提升自主学习能力，注重应用信息技术推进教与学的改革。技能训练课程实行小班教学，形式多样，富有成效，师范生“三字</w:t>
            </w:r>
            <w:proofErr w:type="gramStart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话”等从教基本功扎实。校园文化活动具有教师教育特色，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有利于养成从教信念、专业素养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与创新能力。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trHeight w:val="22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协同培养机制，协同制定培养目标、设计课程体系、建设课程资源、组织教学团队、建设实践基地、开展教学研究、评价培养质量，形成教师培养、培训、研究和服务一体化的合作共同体。</w:t>
            </w:r>
          </w:p>
        </w:tc>
      </w:tr>
      <w:tr w:rsidR="0091721F" w:rsidRPr="00582613" w:rsidTr="00CC5C35">
        <w:trPr>
          <w:trHeight w:val="140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基地建设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建有长期稳定的教育实践基地。实践基地具有良好的校风，较强的师资力量、学科优势、管理优势、课程资源优势和教改实践优势。每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个教育实践基地，其中，示范性教育实践基地不少于三分之一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实践教学体系完整，教育见习、教育实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习、教育研习递进贯通，涵盖师德体验、保教实践、班级管理实践和教研实践等，并与其他教育环节有机衔接。教育实践时间累计不少于一学期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数量足，水平高，稳定性强，责权明确，协同育人，有效履职。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4.5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实践管理规范，能够对全过程实施质量监控，严格实行教育实践评价与改进制度。具有教育实践标准，采取过程评价与成果考核评价相结合方式，对实践能力和教育教学反思能力进行科学有效评价。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5.1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16:1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40%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 xml:space="preserve"> 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，高级职称教师比例高于学校平均水平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，且为师范生上课、担任师范生导师。幼儿园一线兼职教师队伍稳定，占教师教育课程教师比例不低于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，原则上为省市级学科带头人、特级教师、高级教师，能深度参与师范生培养工作。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遵守高校教师职业道德规范，为人师表，言传身教；以生为本、以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学定教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，具有突出的课堂教学、课程开发、信息技术应用等教育教学能力；治学严谨，跟踪学科前沿，研究能力和创新能力较强，有较丰富的学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前教育研究成果。具有职前职后一体化指导能力，能够有效指导师范生发展与职业规划。师范生对本专业专任教师、兼职教师师德和教学具有较高的满意度。</w:t>
            </w:r>
          </w:p>
        </w:tc>
      </w:tr>
      <w:tr w:rsidR="0091721F" w:rsidRPr="00582613" w:rsidTr="00CC5C35">
        <w:trPr>
          <w:trHeight w:val="56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5.3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幼儿园教师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专业标准、教师教育课程标准和幼儿园教育教学工作，每五年至少有一年幼儿园教育服务经历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，能够指导幼儿园教育教学工作，并有丰富的教学研究成果。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定并实施教师队伍建设规划。教师培训和实践研修机制完善；建立专业教研组织，定期开展教研活动。建立合理的教师评价制度，评价结果与绩效分配、职称评聘挂钩。高校和幼儿园“协同教研”“双向互聘”“岗位互换”等共同发展机制健全、成效显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6.1</w:t>
            </w:r>
            <w:r w:rsidRPr="0003412D">
              <w:rPr>
                <w:rStyle w:val="a4"/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均教学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日常运行支出高于学校平均水平，生均教育实践经费支出高于学校平均水平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完备。建有学前教育专业教师职业技能实训平台，满足保育实践、营养卫生实践、实验教学、教玩具设计与制作训练、教学技能训练、艺术技能训练等实践教学需要。信息化教育设施能够支撑专业教学改革与师范生学习方式转变。教育教学设施管理、维护、更新和共享机制顺畅，师范生使用便捷、充分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6.3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专业教学资源及数字化教学资源丰富，使用率高。教育类纸质图书充分满足师范生学习需要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。建有幼儿园教学资源库和优秀幼儿园教育教学案例库，有国内外多种版本幼儿园教师教学资源，其中《幼儿园教育指导纲要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53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建立完善的教学质量保障体系，各主要教学环节有清晰明确、科学合理的质量要求。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质量保障目标清晰，任务明确，机构健全，责任到人，</w:t>
            </w:r>
            <w:r w:rsidRPr="0003412D">
              <w:rPr>
                <w:rFonts w:eastAsia="仿宋_GB2312" w:hint="eastAsia"/>
                <w:sz w:val="32"/>
                <w:szCs w:val="32"/>
              </w:rPr>
              <w:t>能够有效支持毕业要求达成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建立教学质量监控与评价机制并有效执行，运用信息技术对各主要教学环节质量实施全程监控与常态化评价，保障毕业要求达成。</w:t>
            </w:r>
          </w:p>
        </w:tc>
      </w:tr>
      <w:tr w:rsidR="0091721F" w:rsidRPr="00582613" w:rsidTr="00CC5C35">
        <w:trPr>
          <w:trHeight w:val="79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建立毕业生持续跟踪反馈机制以及学前教育机构、教育行政部门等利益相关方参与的多元社会评价机制，对培养目标的达成度进行定期评价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31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推动师范生培养质量的持续改进和提高，形成追求卓越的质量文化。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八、学生发展</w:t>
            </w:r>
          </w:p>
        </w:tc>
      </w:tr>
      <w:tr w:rsidR="0091721F" w:rsidRPr="00582613" w:rsidTr="00CC5C35">
        <w:trPr>
          <w:trHeight w:val="80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建立符合学前教育专业特点的制度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，能够吸引乐教、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适教的</w:t>
            </w:r>
            <w:proofErr w:type="gramEnd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优秀生源。</w:t>
            </w:r>
          </w:p>
        </w:tc>
      </w:tr>
      <w:tr w:rsidR="0091721F" w:rsidRPr="00582613" w:rsidTr="00CC5C35">
        <w:trPr>
          <w:trHeight w:val="8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充分了解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发展诉求，</w:t>
            </w:r>
            <w:proofErr w:type="gramStart"/>
            <w:r w:rsidRPr="0003412D">
              <w:rPr>
                <w:rFonts w:eastAsia="仿宋_GB2312" w:hint="eastAsia"/>
                <w:sz w:val="32"/>
                <w:szCs w:val="32"/>
              </w:rPr>
              <w:t>加强学</w:t>
            </w:r>
            <w:proofErr w:type="gramEnd"/>
            <w:r w:rsidRPr="0003412D">
              <w:rPr>
                <w:rFonts w:eastAsia="仿宋_GB2312" w:hint="eastAsia"/>
                <w:sz w:val="32"/>
                <w:szCs w:val="32"/>
              </w:rPr>
              <w:t>情分析。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设计兼顾共性要求与个性需求的培养方案与教学管理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制度</w:t>
            </w:r>
            <w:r w:rsidRPr="0003412D">
              <w:rPr>
                <w:rFonts w:eastAsia="仿宋_GB2312" w:hint="eastAsia"/>
                <w:sz w:val="32"/>
                <w:szCs w:val="32"/>
              </w:rPr>
              <w:t>，鼓励跨院、跨校选修课程，为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的自主选择和发展提供足够的空间。</w:t>
            </w:r>
          </w:p>
        </w:tc>
      </w:tr>
      <w:tr w:rsidR="0091721F" w:rsidRPr="00582613" w:rsidTr="00CC5C35">
        <w:trPr>
          <w:trHeight w:val="74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</w:t>
            </w:r>
            <w:proofErr w:type="gramStart"/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指导</w:t>
            </w:r>
            <w:proofErr w:type="gramEnd"/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与服务体系，加强思想政治教育，能够适时为师范生提供生活指导、学习指导、职业生涯指导、就业创业指导、心理健康指导等，满足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成长需求，并取得实效。</w:t>
            </w:r>
          </w:p>
        </w:tc>
      </w:tr>
      <w:tr w:rsidR="0091721F" w:rsidRPr="00582613" w:rsidTr="00CC5C35">
        <w:trPr>
          <w:trHeight w:val="30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建立形成性评价机制，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在整个学习过程中的表现进行跟踪与评估，鼓励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自我监测和自我评价，及时形成指导意见和改进策略，保证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在毕业时达到毕业要求。</w:t>
            </w:r>
          </w:p>
        </w:tc>
      </w:tr>
      <w:tr w:rsidR="0091721F" w:rsidRPr="00582613" w:rsidTr="00CC5C35">
        <w:trPr>
          <w:trHeight w:val="100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85%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毕业生社会声誉好，用人单位满意度高。</w:t>
            </w:r>
          </w:p>
        </w:tc>
      </w:tr>
      <w:tr w:rsidR="0091721F" w:rsidRPr="00582613" w:rsidTr="00CC5C35">
        <w:trPr>
          <w:trHeight w:val="17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持续支持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对毕业生进行跟踪服务，了解毕业生专业发展需求，为毕业生提供</w:t>
            </w:r>
            <w:r w:rsidRPr="0003412D">
              <w:rPr>
                <w:rFonts w:eastAsia="仿宋_GB2312" w:hint="eastAsia"/>
                <w:bCs/>
                <w:color w:val="000000"/>
                <w:sz w:val="32"/>
                <w:szCs w:val="32"/>
              </w:rPr>
              <w:t>持续学习的机会和平台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360DEE" w:rsidRPr="00F86CA9" w:rsidRDefault="00360DEE" w:rsidP="00F86CA9">
      <w:pPr>
        <w:spacing w:line="560" w:lineRule="exact"/>
        <w:rPr>
          <w:rFonts w:eastAsia="楷体"/>
          <w:bCs/>
          <w:sz w:val="28"/>
          <w:szCs w:val="28"/>
        </w:rPr>
      </w:pPr>
    </w:p>
    <w:sectPr w:rsidR="00360DEE" w:rsidRPr="00F8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E3" w:rsidRDefault="00CF4DE3" w:rsidP="00C410A5">
      <w:r>
        <w:separator/>
      </w:r>
    </w:p>
  </w:endnote>
  <w:endnote w:type="continuationSeparator" w:id="0">
    <w:p w:rsidR="00CF4DE3" w:rsidRDefault="00CF4DE3" w:rsidP="00C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E3" w:rsidRDefault="00CF4DE3" w:rsidP="00C410A5">
      <w:r>
        <w:separator/>
      </w:r>
    </w:p>
  </w:footnote>
  <w:footnote w:type="continuationSeparator" w:id="0">
    <w:p w:rsidR="00CF4DE3" w:rsidRDefault="00CF4DE3" w:rsidP="00C4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1F"/>
    <w:rsid w:val="00360DEE"/>
    <w:rsid w:val="0091721F"/>
    <w:rsid w:val="00C410A5"/>
    <w:rsid w:val="00CF4DE3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C4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10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41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410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C4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10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41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410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zhang</cp:lastModifiedBy>
  <cp:revision>2</cp:revision>
  <dcterms:created xsi:type="dcterms:W3CDTF">2018-11-27T07:54:00Z</dcterms:created>
  <dcterms:modified xsi:type="dcterms:W3CDTF">2018-11-27T07:54:00Z</dcterms:modified>
</cp:coreProperties>
</file>